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46A27" w14:textId="3FCD2A81" w:rsidR="00D73B75" w:rsidRPr="000F57A6" w:rsidRDefault="00AA64F3" w:rsidP="000F57A6">
      <w:pPr>
        <w:spacing w:after="0" w:line="276" w:lineRule="auto"/>
        <w:jc w:val="both"/>
        <w:rPr>
          <w:rFonts w:cstheme="minorHAnsi"/>
          <w:b/>
          <w:sz w:val="28"/>
          <w:szCs w:val="28"/>
          <w:lang w:val="fr-FR"/>
        </w:rPr>
      </w:pPr>
      <w:r w:rsidRPr="000F57A6">
        <w:rPr>
          <w:rFonts w:cstheme="minorHAnsi"/>
          <w:b/>
          <w:sz w:val="28"/>
          <w:szCs w:val="28"/>
          <w:lang w:val="fr-FR"/>
        </w:rPr>
        <w:t xml:space="preserve">Volontaire </w:t>
      </w:r>
      <w:r w:rsidR="000E0EE3" w:rsidRPr="000F57A6">
        <w:rPr>
          <w:rFonts w:cstheme="minorHAnsi"/>
          <w:b/>
          <w:sz w:val="28"/>
          <w:szCs w:val="28"/>
          <w:lang w:val="fr-FR"/>
        </w:rPr>
        <w:t>–</w:t>
      </w:r>
      <w:r w:rsidRPr="000F57A6">
        <w:rPr>
          <w:rFonts w:cstheme="minorHAnsi"/>
          <w:b/>
          <w:sz w:val="28"/>
          <w:szCs w:val="28"/>
          <w:lang w:val="fr-FR"/>
        </w:rPr>
        <w:t xml:space="preserve"> </w:t>
      </w:r>
      <w:r w:rsidR="000E0EE3" w:rsidRPr="000F57A6">
        <w:rPr>
          <w:rFonts w:cstheme="minorHAnsi"/>
          <w:b/>
          <w:sz w:val="28"/>
          <w:szCs w:val="28"/>
          <w:lang w:val="fr-FR"/>
        </w:rPr>
        <w:t xml:space="preserve">Montant </w:t>
      </w:r>
      <w:r w:rsidRPr="000F57A6">
        <w:rPr>
          <w:rFonts w:cstheme="minorHAnsi"/>
          <w:b/>
          <w:sz w:val="28"/>
          <w:szCs w:val="28"/>
          <w:lang w:val="fr-FR"/>
        </w:rPr>
        <w:t>des moyens de subsistance suffisants</w:t>
      </w:r>
      <w:r w:rsidR="000E0EE3" w:rsidRPr="000F57A6">
        <w:rPr>
          <w:rFonts w:cstheme="minorHAnsi"/>
          <w:b/>
          <w:sz w:val="28"/>
          <w:szCs w:val="28"/>
          <w:lang w:val="fr-FR"/>
        </w:rPr>
        <w:t xml:space="preserve"> et engagement de prise en charge (annexe 32bis)</w:t>
      </w:r>
    </w:p>
    <w:p w14:paraId="4F68FEE2" w14:textId="77777777" w:rsidR="00D73B75" w:rsidRPr="00250C60" w:rsidRDefault="00D73B75" w:rsidP="00250C60">
      <w:pPr>
        <w:spacing w:after="0" w:line="276" w:lineRule="auto"/>
        <w:jc w:val="both"/>
        <w:rPr>
          <w:rFonts w:cstheme="minorHAnsi"/>
          <w:lang w:val="fr-FR"/>
        </w:rPr>
      </w:pPr>
    </w:p>
    <w:p w14:paraId="0BEA566E" w14:textId="332D24CC" w:rsidR="00172D37" w:rsidRDefault="00AA64F3" w:rsidP="00250C60">
      <w:pPr>
        <w:spacing w:after="0" w:line="276" w:lineRule="auto"/>
        <w:jc w:val="both"/>
        <w:rPr>
          <w:rFonts w:cstheme="minorHAnsi"/>
          <w:lang w:val="fr-FR"/>
        </w:rPr>
      </w:pPr>
      <w:r w:rsidRPr="00250C60">
        <w:rPr>
          <w:rFonts w:cstheme="minorHAnsi"/>
          <w:lang w:val="fr-FR"/>
        </w:rPr>
        <w:t>D</w:t>
      </w:r>
      <w:r w:rsidR="00172D37" w:rsidRPr="00250C60">
        <w:rPr>
          <w:rFonts w:cstheme="minorHAnsi"/>
          <w:lang w:val="fr-FR"/>
        </w:rPr>
        <w:t xml:space="preserve">ifférents documents doivent être </w:t>
      </w:r>
      <w:r w:rsidRPr="00250C60">
        <w:rPr>
          <w:rFonts w:cstheme="minorHAnsi"/>
          <w:lang w:val="fr-FR"/>
        </w:rPr>
        <w:t xml:space="preserve">présentés avec la demande de permis pour volontaire, dont </w:t>
      </w:r>
      <w:r w:rsidR="00172D37" w:rsidRPr="00250C60">
        <w:rPr>
          <w:rFonts w:cstheme="minorHAnsi"/>
          <w:lang w:val="fr-FR"/>
        </w:rPr>
        <w:t xml:space="preserve">la preuve </w:t>
      </w:r>
      <w:r w:rsidRPr="00250C60">
        <w:rPr>
          <w:rFonts w:cstheme="minorHAnsi"/>
          <w:lang w:val="fr-FR"/>
        </w:rPr>
        <w:t xml:space="preserve">que le volontaire a </w:t>
      </w:r>
      <w:r w:rsidR="00172D37" w:rsidRPr="00250C60">
        <w:rPr>
          <w:rFonts w:cstheme="minorHAnsi"/>
          <w:lang w:val="fr-FR"/>
        </w:rPr>
        <w:t>des moyens de subsistance suffisants</w:t>
      </w:r>
      <w:r w:rsidR="000F57A6">
        <w:rPr>
          <w:rFonts w:cstheme="minorHAnsi"/>
          <w:lang w:val="fr-FR"/>
        </w:rPr>
        <w:t>.</w:t>
      </w:r>
      <w:r w:rsidRPr="00250C60">
        <w:rPr>
          <w:rFonts w:cstheme="minorHAnsi"/>
          <w:lang w:val="fr-FR"/>
        </w:rPr>
        <w:t xml:space="preserve"> </w:t>
      </w:r>
    </w:p>
    <w:p w14:paraId="6F81E915" w14:textId="77777777" w:rsidR="00250C60" w:rsidRPr="00250C60" w:rsidRDefault="00250C60" w:rsidP="00250C60">
      <w:pPr>
        <w:spacing w:after="0" w:line="276" w:lineRule="auto"/>
        <w:jc w:val="both"/>
        <w:rPr>
          <w:rFonts w:cstheme="minorHAnsi"/>
          <w:lang w:val="fr-FR"/>
        </w:rPr>
      </w:pPr>
    </w:p>
    <w:p w14:paraId="663CAEFB" w14:textId="76679465" w:rsidR="00AA64F3" w:rsidRPr="00250C60" w:rsidRDefault="00AA64F3" w:rsidP="00250C60">
      <w:pPr>
        <w:spacing w:after="0" w:line="276" w:lineRule="auto"/>
        <w:jc w:val="both"/>
        <w:rPr>
          <w:rFonts w:cstheme="minorHAnsi"/>
          <w:b/>
        </w:rPr>
      </w:pPr>
      <w:r w:rsidRPr="00250C60">
        <w:rPr>
          <w:rFonts w:cstheme="minorHAnsi"/>
          <w:lang w:val="fr-FR"/>
        </w:rPr>
        <w:t xml:space="preserve">Le </w:t>
      </w:r>
      <w:r w:rsidRPr="00250C60">
        <w:rPr>
          <w:rFonts w:cstheme="minorHAnsi"/>
          <w:b/>
          <w:lang w:val="fr-FR"/>
        </w:rPr>
        <w:t xml:space="preserve">montant </w:t>
      </w:r>
      <w:r w:rsidR="002617F6" w:rsidRPr="00250C60">
        <w:rPr>
          <w:rFonts w:cstheme="minorHAnsi"/>
          <w:b/>
          <w:lang w:val="fr-FR"/>
        </w:rPr>
        <w:t>minimum</w:t>
      </w:r>
      <w:r w:rsidR="002617F6" w:rsidRPr="00250C60">
        <w:rPr>
          <w:rFonts w:cstheme="minorHAnsi"/>
          <w:lang w:val="fr-FR"/>
        </w:rPr>
        <w:t xml:space="preserve"> </w:t>
      </w:r>
      <w:r w:rsidRPr="00250C60">
        <w:rPr>
          <w:rFonts w:cstheme="minorHAnsi"/>
          <w:lang w:val="fr-FR"/>
        </w:rPr>
        <w:t xml:space="preserve">dont le volontaire doit disposer est fixé </w:t>
      </w:r>
      <w:r w:rsidR="003109C1" w:rsidRPr="00250C60">
        <w:rPr>
          <w:rFonts w:cstheme="minorHAnsi"/>
          <w:lang w:val="fr-FR"/>
        </w:rPr>
        <w:t>à l'article 14, § 1</w:t>
      </w:r>
      <w:r w:rsidR="003109C1" w:rsidRPr="00250C60">
        <w:rPr>
          <w:rFonts w:cstheme="minorHAnsi"/>
          <w:vertAlign w:val="superscript"/>
          <w:lang w:val="fr-FR"/>
        </w:rPr>
        <w:t>er</w:t>
      </w:r>
      <w:r w:rsidR="003109C1" w:rsidRPr="00250C60">
        <w:rPr>
          <w:rFonts w:cstheme="minorHAnsi"/>
          <w:lang w:val="fr-FR"/>
        </w:rPr>
        <w:t>, 2°, de la loi du 26 mai 2002 concernant le droit à l'intégration sociale</w:t>
      </w:r>
      <w:r w:rsidRPr="00250C60">
        <w:rPr>
          <w:rFonts w:cstheme="minorHAnsi"/>
          <w:lang w:val="fr-FR"/>
        </w:rPr>
        <w:t>, tel qu’</w:t>
      </w:r>
      <w:r w:rsidR="003109C1" w:rsidRPr="00250C60">
        <w:rPr>
          <w:rFonts w:cstheme="minorHAnsi"/>
          <w:lang w:val="fr-FR"/>
        </w:rPr>
        <w:t xml:space="preserve">indexé </w:t>
      </w:r>
      <w:r w:rsidRPr="00250C60">
        <w:rPr>
          <w:rFonts w:cstheme="minorHAnsi"/>
          <w:lang w:val="fr-FR"/>
        </w:rPr>
        <w:t>au 1</w:t>
      </w:r>
      <w:r w:rsidRPr="00250C60">
        <w:rPr>
          <w:rFonts w:cstheme="minorHAnsi"/>
          <w:vertAlign w:val="superscript"/>
          <w:lang w:val="fr-FR"/>
        </w:rPr>
        <w:t>er</w:t>
      </w:r>
      <w:r w:rsidRPr="00250C60">
        <w:rPr>
          <w:rFonts w:cstheme="minorHAnsi"/>
          <w:lang w:val="fr-FR"/>
        </w:rPr>
        <w:t xml:space="preserve"> janvier 2023 </w:t>
      </w:r>
      <w:r w:rsidR="003109C1" w:rsidRPr="00250C60">
        <w:rPr>
          <w:rFonts w:cstheme="minorHAnsi"/>
          <w:lang w:val="fr-FR"/>
        </w:rPr>
        <w:t>conformément à l'article 15 de ladite loi,</w:t>
      </w:r>
      <w:r w:rsidRPr="00250C60">
        <w:rPr>
          <w:rFonts w:cstheme="minorHAnsi"/>
          <w:lang w:val="fr-FR"/>
        </w:rPr>
        <w:t xml:space="preserve"> c’est-à-dire, </w:t>
      </w:r>
      <w:r w:rsidRPr="00250C60">
        <w:rPr>
          <w:rFonts w:cstheme="minorHAnsi"/>
          <w:b/>
        </w:rPr>
        <w:t>1.214,13 euros net par mois</w:t>
      </w:r>
    </w:p>
    <w:p w14:paraId="7EB4CFE3" w14:textId="77777777" w:rsidR="00792131" w:rsidRPr="00250C60" w:rsidRDefault="00792131" w:rsidP="00250C60">
      <w:pPr>
        <w:spacing w:after="0" w:line="276" w:lineRule="auto"/>
        <w:jc w:val="both"/>
        <w:rPr>
          <w:rFonts w:cstheme="minorHAnsi"/>
          <w:b/>
          <w:lang w:val="fr-FR"/>
        </w:rPr>
      </w:pPr>
    </w:p>
    <w:p w14:paraId="4FF89BCC" w14:textId="03A7A46D" w:rsidR="000F57A6" w:rsidRPr="00A36AA2" w:rsidRDefault="000E0EE3" w:rsidP="000F57A6">
      <w:pPr>
        <w:spacing w:after="0" w:line="276" w:lineRule="auto"/>
        <w:jc w:val="both"/>
        <w:rPr>
          <w:rFonts w:cstheme="minorHAnsi"/>
          <w:lang w:val="fr-FR"/>
        </w:rPr>
      </w:pPr>
      <w:r w:rsidRPr="00250C60">
        <w:rPr>
          <w:rFonts w:cstheme="minorHAnsi"/>
          <w:lang w:val="fr-FR"/>
        </w:rPr>
        <w:t>L</w:t>
      </w:r>
      <w:r w:rsidR="003109C1" w:rsidRPr="00250C60">
        <w:rPr>
          <w:rFonts w:cstheme="minorHAnsi"/>
          <w:lang w:val="fr-FR"/>
        </w:rPr>
        <w:t xml:space="preserve">'employeur ou l'entité d'accueil </w:t>
      </w:r>
      <w:r w:rsidRPr="00250C60">
        <w:rPr>
          <w:rFonts w:cstheme="minorHAnsi"/>
          <w:lang w:val="fr-FR"/>
        </w:rPr>
        <w:t>peut</w:t>
      </w:r>
      <w:r w:rsidR="003109C1" w:rsidRPr="00250C60">
        <w:rPr>
          <w:rFonts w:cstheme="minorHAnsi"/>
          <w:lang w:val="fr-FR"/>
        </w:rPr>
        <w:t xml:space="preserve"> </w:t>
      </w:r>
      <w:r w:rsidR="003109C1" w:rsidRPr="00250C60">
        <w:rPr>
          <w:rFonts w:cstheme="minorHAnsi"/>
          <w:b/>
          <w:lang w:val="fr-FR"/>
        </w:rPr>
        <w:t>se porter garant</w:t>
      </w:r>
      <w:r w:rsidR="003109C1" w:rsidRPr="00250C60">
        <w:rPr>
          <w:rFonts w:cstheme="minorHAnsi"/>
          <w:lang w:val="fr-FR"/>
        </w:rPr>
        <w:t xml:space="preserve"> pour le </w:t>
      </w:r>
      <w:r w:rsidR="00D201CF" w:rsidRPr="00250C60">
        <w:rPr>
          <w:rFonts w:cstheme="minorHAnsi"/>
          <w:lang w:val="fr-FR"/>
        </w:rPr>
        <w:t>volontaire</w:t>
      </w:r>
      <w:r w:rsidRPr="00250C60">
        <w:rPr>
          <w:rFonts w:cstheme="minorHAnsi"/>
          <w:lang w:val="fr-FR"/>
        </w:rPr>
        <w:t xml:space="preserve"> en complétant </w:t>
      </w:r>
      <w:r w:rsidRPr="00250C60">
        <w:rPr>
          <w:rFonts w:cstheme="minorHAnsi"/>
          <w:lang w:val="fr-FR"/>
        </w:rPr>
        <w:t xml:space="preserve">une </w:t>
      </w:r>
      <w:r w:rsidRPr="00250C60">
        <w:rPr>
          <w:rFonts w:cstheme="minorHAnsi"/>
          <w:b/>
          <w:lang w:val="fr-FR"/>
        </w:rPr>
        <w:t>annexe 32bis</w:t>
      </w:r>
      <w:r w:rsidRPr="00250C60">
        <w:rPr>
          <w:rFonts w:cstheme="minorHAnsi"/>
          <w:lang w:val="fr-FR"/>
        </w:rPr>
        <w:t>, en la signant et en la joignant à la demande</w:t>
      </w:r>
      <w:r w:rsidRPr="00250C60">
        <w:rPr>
          <w:rFonts w:cstheme="minorHAnsi"/>
          <w:lang w:val="fr-FR"/>
        </w:rPr>
        <w:t xml:space="preserve"> de permis</w:t>
      </w:r>
      <w:r w:rsidRPr="00250C60">
        <w:rPr>
          <w:rFonts w:cstheme="minorHAnsi"/>
          <w:lang w:val="fr-FR"/>
        </w:rPr>
        <w:t xml:space="preserve">. </w:t>
      </w:r>
      <w:r w:rsidR="000F57A6">
        <w:rPr>
          <w:rFonts w:cstheme="minorHAnsi"/>
          <w:lang w:val="fr-FR"/>
        </w:rPr>
        <w:t xml:space="preserve">Cette prise en charge </w:t>
      </w:r>
      <w:r w:rsidR="000F57A6" w:rsidRPr="00250C60">
        <w:rPr>
          <w:rFonts w:cstheme="minorHAnsi"/>
          <w:lang w:val="fr-FR"/>
        </w:rPr>
        <w:t xml:space="preserve">a pour conséquence </w:t>
      </w:r>
      <w:r w:rsidR="000F57A6">
        <w:rPr>
          <w:rFonts w:cstheme="minorHAnsi"/>
          <w:lang w:val="fr-FR"/>
        </w:rPr>
        <w:t>d’engager l’employeur ou l’entité d’accueil, solidairement avec le volontaire, à rembourser</w:t>
      </w:r>
      <w:r w:rsidR="000F57A6" w:rsidRPr="00250C60">
        <w:rPr>
          <w:rFonts w:cstheme="minorHAnsi"/>
          <w:lang w:val="fr-FR"/>
        </w:rPr>
        <w:t xml:space="preserve"> </w:t>
      </w:r>
      <w:r w:rsidR="00A36AA2">
        <w:rPr>
          <w:rFonts w:cstheme="minorHAnsi"/>
          <w:lang w:val="fr-FR"/>
        </w:rPr>
        <w:t>les</w:t>
      </w:r>
      <w:r w:rsidR="000F57A6" w:rsidRPr="00250C60">
        <w:rPr>
          <w:rFonts w:cstheme="minorHAnsi"/>
          <w:lang w:val="fr-FR"/>
        </w:rPr>
        <w:t xml:space="preserve"> </w:t>
      </w:r>
      <w:r w:rsidR="00A36AA2">
        <w:rPr>
          <w:rFonts w:cstheme="minorHAnsi"/>
          <w:lang w:val="fr-FR"/>
        </w:rPr>
        <w:t xml:space="preserve">éventuels </w:t>
      </w:r>
      <w:r w:rsidR="000F57A6" w:rsidRPr="00250C60">
        <w:rPr>
          <w:rFonts w:cstheme="minorHAnsi"/>
          <w:b/>
          <w:lang w:val="fr-FR"/>
        </w:rPr>
        <w:t>frais de séjour, de subsistance et de logement</w:t>
      </w:r>
      <w:r w:rsidR="00A36AA2">
        <w:rPr>
          <w:rFonts w:cstheme="minorHAnsi"/>
          <w:b/>
          <w:lang w:val="fr-FR"/>
        </w:rPr>
        <w:t xml:space="preserve"> </w:t>
      </w:r>
      <w:r w:rsidR="00A36AA2" w:rsidRPr="00A36AA2">
        <w:rPr>
          <w:rFonts w:cstheme="minorHAnsi"/>
          <w:lang w:val="fr-FR"/>
        </w:rPr>
        <w:t>supportés par l’État belge ou un CPAS.</w:t>
      </w:r>
    </w:p>
    <w:p w14:paraId="68D54747" w14:textId="77777777" w:rsidR="000F57A6" w:rsidRPr="00250C60" w:rsidRDefault="000F57A6" w:rsidP="000F57A6">
      <w:pPr>
        <w:spacing w:after="0" w:line="276" w:lineRule="auto"/>
        <w:jc w:val="both"/>
        <w:rPr>
          <w:rFonts w:cstheme="minorHAnsi"/>
          <w:lang w:val="fr-FR"/>
        </w:rPr>
      </w:pPr>
    </w:p>
    <w:p w14:paraId="1194416A" w14:textId="5621D538" w:rsidR="00250C60" w:rsidRDefault="00250C60" w:rsidP="00250C60">
      <w:pPr>
        <w:spacing w:after="0" w:line="276" w:lineRule="auto"/>
        <w:jc w:val="both"/>
        <w:rPr>
          <w:rFonts w:cstheme="minorHAnsi"/>
          <w:lang w:val="fr-FR"/>
        </w:rPr>
      </w:pPr>
      <w:r>
        <w:rPr>
          <w:rFonts w:cstheme="minorHAnsi"/>
          <w:lang w:val="fr-FR"/>
        </w:rPr>
        <w:t xml:space="preserve">Toutefois, cet engagement de prise en charge ne peut pas être la seule preuve des moyens de subsistance du volontaire. </w:t>
      </w:r>
      <w:r w:rsidR="000F57A6">
        <w:rPr>
          <w:rFonts w:cstheme="minorHAnsi"/>
          <w:lang w:val="fr-FR"/>
        </w:rPr>
        <w:t>Le volontaire devra présenter d</w:t>
      </w:r>
      <w:r>
        <w:rPr>
          <w:rFonts w:cstheme="minorHAnsi"/>
          <w:lang w:val="fr-FR"/>
        </w:rPr>
        <w:t xml:space="preserve">’autres preuves </w:t>
      </w:r>
      <w:r w:rsidR="000F57A6">
        <w:rPr>
          <w:rFonts w:cstheme="minorHAnsi"/>
          <w:lang w:val="fr-FR"/>
        </w:rPr>
        <w:t xml:space="preserve">de ses moyens de subsistance avec l’engagement de prise en charge. D’autre part, l’engagement de prise en charge ne sera considéré comme une </w:t>
      </w:r>
      <w:r w:rsidR="000F57A6" w:rsidRPr="000F57A6">
        <w:rPr>
          <w:rFonts w:cstheme="minorHAnsi"/>
          <w:b/>
          <w:lang w:val="fr-FR"/>
        </w:rPr>
        <w:t>preuve complémentaire</w:t>
      </w:r>
      <w:r w:rsidR="000F57A6">
        <w:rPr>
          <w:rFonts w:cstheme="minorHAnsi"/>
          <w:lang w:val="fr-FR"/>
        </w:rPr>
        <w:t xml:space="preserve"> valable des moyens de subsistance du volontaire que si l’Office des étrangers l’accepte. </w:t>
      </w:r>
    </w:p>
    <w:p w14:paraId="753EA663" w14:textId="77777777" w:rsidR="00250C60" w:rsidRDefault="00250C60" w:rsidP="00250C60">
      <w:pPr>
        <w:spacing w:after="0" w:line="276" w:lineRule="auto"/>
        <w:jc w:val="both"/>
        <w:rPr>
          <w:rFonts w:cstheme="minorHAnsi"/>
          <w:lang w:val="fr-FR"/>
        </w:rPr>
      </w:pPr>
    </w:p>
    <w:p w14:paraId="0B5A9BA1" w14:textId="3935485F" w:rsidR="000E0EE3" w:rsidRPr="000F57A6" w:rsidRDefault="000F57A6" w:rsidP="00250C60">
      <w:pPr>
        <w:spacing w:after="0" w:line="276" w:lineRule="auto"/>
        <w:jc w:val="both"/>
        <w:rPr>
          <w:rFonts w:cstheme="minorHAnsi"/>
          <w:b/>
          <w:lang w:val="fr-FR"/>
        </w:rPr>
      </w:pPr>
      <w:r>
        <w:rPr>
          <w:rFonts w:cstheme="minorHAnsi"/>
          <w:lang w:val="fr-FR"/>
        </w:rPr>
        <w:t>L’</w:t>
      </w:r>
      <w:r w:rsidR="000E0EE3" w:rsidRPr="00250C60">
        <w:rPr>
          <w:rFonts w:cstheme="minorHAnsi"/>
          <w:lang w:val="fr-FR"/>
        </w:rPr>
        <w:t>engagement de prise en charge (</w:t>
      </w:r>
      <w:r w:rsidR="000E0EE3" w:rsidRPr="00250C60">
        <w:rPr>
          <w:rFonts w:cstheme="minorHAnsi"/>
          <w:lang w:val="fr-FR"/>
        </w:rPr>
        <w:t>annexe 32bis</w:t>
      </w:r>
      <w:r w:rsidR="000E0EE3" w:rsidRPr="00250C60">
        <w:rPr>
          <w:rFonts w:cstheme="minorHAnsi"/>
          <w:lang w:val="fr-FR"/>
        </w:rPr>
        <w:t>)</w:t>
      </w:r>
      <w:r w:rsidR="000E0EE3" w:rsidRPr="00250C60">
        <w:rPr>
          <w:rFonts w:cstheme="minorHAnsi"/>
          <w:lang w:val="fr-FR"/>
        </w:rPr>
        <w:t xml:space="preserve"> doit être </w:t>
      </w:r>
      <w:r w:rsidR="000E0EE3" w:rsidRPr="00250C60">
        <w:rPr>
          <w:rFonts w:cstheme="minorHAnsi"/>
          <w:lang w:val="fr-FR"/>
        </w:rPr>
        <w:t>accompagné par</w:t>
      </w:r>
      <w:r w:rsidR="000E0EE3" w:rsidRPr="00250C60">
        <w:rPr>
          <w:rFonts w:cstheme="minorHAnsi"/>
          <w:lang w:val="fr-FR"/>
        </w:rPr>
        <w:t xml:space="preserve"> </w:t>
      </w:r>
      <w:r w:rsidR="000E0EE3" w:rsidRPr="000F57A6">
        <w:rPr>
          <w:rFonts w:cstheme="minorHAnsi"/>
          <w:b/>
          <w:lang w:val="fr-FR"/>
        </w:rPr>
        <w:t>deux</w:t>
      </w:r>
      <w:r w:rsidR="000E0EE3" w:rsidRPr="000F57A6">
        <w:rPr>
          <w:rFonts w:cstheme="minorHAnsi"/>
          <w:b/>
          <w:lang w:val="fr-FR"/>
        </w:rPr>
        <w:t xml:space="preserve"> documents justificatifs</w:t>
      </w:r>
      <w:r w:rsidRPr="000F57A6">
        <w:rPr>
          <w:rFonts w:cstheme="minorHAnsi"/>
          <w:b/>
          <w:lang w:val="fr-FR"/>
        </w:rPr>
        <w:t> :</w:t>
      </w:r>
      <w:r w:rsidR="000E0EE3" w:rsidRPr="000F57A6">
        <w:rPr>
          <w:rFonts w:cstheme="minorHAnsi"/>
          <w:b/>
          <w:lang w:val="fr-FR"/>
        </w:rPr>
        <w:t xml:space="preserve"> </w:t>
      </w:r>
    </w:p>
    <w:p w14:paraId="1D71F623" w14:textId="77777777" w:rsidR="00792131" w:rsidRPr="00250C60" w:rsidRDefault="00792131" w:rsidP="00250C60">
      <w:pPr>
        <w:spacing w:after="0" w:line="276" w:lineRule="auto"/>
        <w:jc w:val="both"/>
        <w:rPr>
          <w:rFonts w:cstheme="minorHAnsi"/>
          <w:lang w:val="fr-FR"/>
        </w:rPr>
      </w:pPr>
    </w:p>
    <w:p w14:paraId="2E1128CF" w14:textId="26CB84BB" w:rsidR="000E0EE3" w:rsidRPr="00250C60" w:rsidRDefault="000E0EE3" w:rsidP="00250C60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lang w:val="fr-FR"/>
        </w:rPr>
      </w:pPr>
      <w:r w:rsidRPr="00250C60">
        <w:rPr>
          <w:rFonts w:asciiTheme="minorHAnsi" w:hAnsiTheme="minorHAnsi" w:cstheme="minorHAnsi"/>
          <w:b/>
          <w:lang w:val="fr-FR"/>
        </w:rPr>
        <w:t>La p</w:t>
      </w:r>
      <w:r w:rsidRPr="00250C60">
        <w:rPr>
          <w:rFonts w:asciiTheme="minorHAnsi" w:hAnsiTheme="minorHAnsi" w:cstheme="minorHAnsi"/>
          <w:b/>
          <w:lang w:val="fr-FR"/>
        </w:rPr>
        <w:t>reuve de la compétence représentative</w:t>
      </w:r>
      <w:r w:rsidRPr="00250C60">
        <w:rPr>
          <w:rFonts w:asciiTheme="minorHAnsi" w:hAnsiTheme="minorHAnsi" w:cstheme="minorHAnsi"/>
          <w:lang w:val="fr-FR"/>
        </w:rPr>
        <w:t xml:space="preserve"> du signataire</w:t>
      </w:r>
    </w:p>
    <w:p w14:paraId="2F6A34E8" w14:textId="77777777" w:rsidR="00250C60" w:rsidRDefault="00250C60" w:rsidP="00250C60">
      <w:pPr>
        <w:spacing w:after="0" w:line="276" w:lineRule="auto"/>
        <w:jc w:val="both"/>
        <w:rPr>
          <w:rFonts w:cstheme="minorHAnsi"/>
          <w:lang w:val="fr-FR"/>
        </w:rPr>
      </w:pPr>
    </w:p>
    <w:p w14:paraId="63576550" w14:textId="1DD5D572" w:rsidR="000E0EE3" w:rsidRPr="00250C60" w:rsidRDefault="000E0EE3" w:rsidP="00250C60">
      <w:pPr>
        <w:spacing w:after="0" w:line="276" w:lineRule="auto"/>
        <w:jc w:val="both"/>
        <w:rPr>
          <w:rFonts w:cstheme="minorHAnsi"/>
          <w:lang w:val="fr-FR"/>
        </w:rPr>
      </w:pPr>
      <w:r w:rsidRPr="00250C60">
        <w:rPr>
          <w:rFonts w:cstheme="minorHAnsi"/>
          <w:lang w:val="fr-FR"/>
        </w:rPr>
        <w:t>La</w:t>
      </w:r>
      <w:r w:rsidRPr="00250C60">
        <w:rPr>
          <w:rFonts w:cstheme="minorHAnsi"/>
          <w:lang w:val="fr-FR"/>
        </w:rPr>
        <w:t xml:space="preserve"> personne qui signe l'engagement de </w:t>
      </w:r>
      <w:r w:rsidRPr="00250C60">
        <w:rPr>
          <w:rFonts w:cstheme="minorHAnsi"/>
          <w:lang w:val="fr-FR"/>
        </w:rPr>
        <w:t>prise en charge (annexe 32bis) doit</w:t>
      </w:r>
      <w:r w:rsidRPr="00250C60">
        <w:rPr>
          <w:rFonts w:cstheme="minorHAnsi"/>
          <w:lang w:val="fr-FR"/>
        </w:rPr>
        <w:t xml:space="preserve"> </w:t>
      </w:r>
      <w:r w:rsidRPr="00250C60">
        <w:rPr>
          <w:rFonts w:cstheme="minorHAnsi"/>
          <w:lang w:val="fr-FR"/>
        </w:rPr>
        <w:t xml:space="preserve">être habilitée à </w:t>
      </w:r>
      <w:r w:rsidRPr="00250C60">
        <w:rPr>
          <w:rFonts w:cstheme="minorHAnsi"/>
          <w:lang w:val="fr-FR"/>
        </w:rPr>
        <w:t>engager l</w:t>
      </w:r>
      <w:r w:rsidR="002617F6" w:rsidRPr="00250C60">
        <w:rPr>
          <w:rFonts w:cstheme="minorHAnsi"/>
          <w:lang w:val="fr-FR"/>
        </w:rPr>
        <w:t xml:space="preserve">’employeur ou l’entité d’accueil. </w:t>
      </w:r>
      <w:r w:rsidRPr="00250C60">
        <w:rPr>
          <w:rFonts w:cstheme="minorHAnsi"/>
          <w:lang w:val="fr-FR"/>
        </w:rPr>
        <w:t xml:space="preserve">Cette </w:t>
      </w:r>
      <w:r w:rsidR="002617F6" w:rsidRPr="00250C60">
        <w:rPr>
          <w:rFonts w:cstheme="minorHAnsi"/>
          <w:lang w:val="fr-FR"/>
        </w:rPr>
        <w:t>habilitation</w:t>
      </w:r>
      <w:r w:rsidRPr="00250C60">
        <w:rPr>
          <w:rFonts w:cstheme="minorHAnsi"/>
          <w:lang w:val="fr-FR"/>
        </w:rPr>
        <w:t xml:space="preserve"> doit donc être prouvée </w:t>
      </w:r>
      <w:r w:rsidR="002617F6" w:rsidRPr="00250C60">
        <w:rPr>
          <w:rFonts w:cstheme="minorHAnsi"/>
          <w:lang w:val="fr-FR"/>
        </w:rPr>
        <w:t xml:space="preserve">valablement (par exemple, grâce aux statuts de l’entreprise). </w:t>
      </w:r>
    </w:p>
    <w:p w14:paraId="681B5CC3" w14:textId="77777777" w:rsidR="00792131" w:rsidRPr="00250C60" w:rsidRDefault="00792131" w:rsidP="00250C60">
      <w:pPr>
        <w:spacing w:after="0" w:line="276" w:lineRule="auto"/>
        <w:jc w:val="both"/>
        <w:rPr>
          <w:rFonts w:cstheme="minorHAnsi"/>
          <w:lang w:val="fr-FR"/>
        </w:rPr>
      </w:pPr>
    </w:p>
    <w:p w14:paraId="2AD69F48" w14:textId="6DE2C168" w:rsidR="000E0EE3" w:rsidRPr="00250C60" w:rsidRDefault="000E0EE3" w:rsidP="00250C60">
      <w:pPr>
        <w:spacing w:after="0" w:line="276" w:lineRule="auto"/>
        <w:jc w:val="both"/>
        <w:rPr>
          <w:rFonts w:cstheme="minorHAnsi"/>
          <w:lang w:val="fr-FR"/>
        </w:rPr>
      </w:pPr>
      <w:r w:rsidRPr="00250C60">
        <w:rPr>
          <w:rFonts w:cstheme="minorHAnsi"/>
          <w:lang w:val="fr-FR"/>
        </w:rPr>
        <w:t>Si la compétence représentative externe des administrateurs est limitée et que l</w:t>
      </w:r>
      <w:r w:rsidR="002617F6" w:rsidRPr="00250C60">
        <w:rPr>
          <w:rFonts w:cstheme="minorHAnsi"/>
          <w:lang w:val="fr-FR"/>
        </w:rPr>
        <w:t xml:space="preserve">a </w:t>
      </w:r>
      <w:r w:rsidRPr="00250C60">
        <w:rPr>
          <w:rFonts w:cstheme="minorHAnsi"/>
          <w:lang w:val="fr-FR"/>
        </w:rPr>
        <w:t xml:space="preserve">signature de plusieurs administrateurs </w:t>
      </w:r>
      <w:r w:rsidR="002617F6" w:rsidRPr="00250C60">
        <w:rPr>
          <w:rFonts w:cstheme="minorHAnsi"/>
          <w:lang w:val="fr-FR"/>
        </w:rPr>
        <w:t>est</w:t>
      </w:r>
      <w:r w:rsidRPr="00250C60">
        <w:rPr>
          <w:rFonts w:cstheme="minorHAnsi"/>
          <w:lang w:val="fr-FR"/>
        </w:rPr>
        <w:t xml:space="preserve"> requise, </w:t>
      </w:r>
      <w:r w:rsidR="002617F6" w:rsidRPr="00250C60">
        <w:rPr>
          <w:rFonts w:cstheme="minorHAnsi"/>
          <w:lang w:val="fr-FR"/>
        </w:rPr>
        <w:t>l’</w:t>
      </w:r>
      <w:r w:rsidRPr="00250C60">
        <w:rPr>
          <w:rFonts w:cstheme="minorHAnsi"/>
          <w:lang w:val="fr-FR"/>
        </w:rPr>
        <w:t xml:space="preserve">annexe 32bis </w:t>
      </w:r>
      <w:r w:rsidR="00250C60">
        <w:rPr>
          <w:rFonts w:cstheme="minorHAnsi"/>
          <w:lang w:val="fr-FR"/>
        </w:rPr>
        <w:t>doit être</w:t>
      </w:r>
      <w:r w:rsidRPr="00250C60">
        <w:rPr>
          <w:rFonts w:cstheme="minorHAnsi"/>
          <w:lang w:val="fr-FR"/>
        </w:rPr>
        <w:t xml:space="preserve"> complétée et signée par chaque administrateur qui peut, sous sa responsabilité, engager l'entreprise à l'égard de tiers.*</w:t>
      </w:r>
    </w:p>
    <w:p w14:paraId="06A9523E" w14:textId="77777777" w:rsidR="000E0EE3" w:rsidRPr="00250C60" w:rsidRDefault="000E0EE3" w:rsidP="00250C60">
      <w:pPr>
        <w:pStyle w:val="Paragraphedeliste"/>
        <w:spacing w:after="0" w:line="276" w:lineRule="auto"/>
        <w:jc w:val="both"/>
        <w:rPr>
          <w:rFonts w:asciiTheme="minorHAnsi" w:hAnsiTheme="minorHAnsi" w:cstheme="minorHAnsi"/>
          <w:lang w:val="fr-FR"/>
        </w:rPr>
      </w:pPr>
    </w:p>
    <w:p w14:paraId="28C4DA22" w14:textId="503F0FF7" w:rsidR="000E0EE3" w:rsidRPr="00250C60" w:rsidRDefault="002617F6" w:rsidP="00250C60">
      <w:pPr>
        <w:pStyle w:val="Paragraphedeliste"/>
        <w:numPr>
          <w:ilvl w:val="0"/>
          <w:numId w:val="1"/>
        </w:numPr>
        <w:spacing w:after="0" w:line="276" w:lineRule="auto"/>
        <w:jc w:val="both"/>
        <w:rPr>
          <w:rFonts w:asciiTheme="minorHAnsi" w:hAnsiTheme="minorHAnsi" w:cstheme="minorHAnsi"/>
          <w:lang w:val="fr-FR"/>
        </w:rPr>
      </w:pPr>
      <w:r w:rsidRPr="00250C60">
        <w:rPr>
          <w:rFonts w:asciiTheme="minorHAnsi" w:hAnsiTheme="minorHAnsi" w:cstheme="minorHAnsi"/>
          <w:b/>
          <w:lang w:val="fr-FR"/>
        </w:rPr>
        <w:t>La p</w:t>
      </w:r>
      <w:r w:rsidR="000E0EE3" w:rsidRPr="00250C60">
        <w:rPr>
          <w:rFonts w:asciiTheme="minorHAnsi" w:hAnsiTheme="minorHAnsi" w:cstheme="minorHAnsi"/>
          <w:b/>
          <w:lang w:val="fr-FR"/>
        </w:rPr>
        <w:t xml:space="preserve">reuve de moyens financiers suffisants  </w:t>
      </w:r>
    </w:p>
    <w:p w14:paraId="4D51A192" w14:textId="77777777" w:rsidR="00792131" w:rsidRPr="00250C60" w:rsidRDefault="00792131" w:rsidP="00250C60">
      <w:pPr>
        <w:spacing w:after="0" w:line="276" w:lineRule="auto"/>
        <w:jc w:val="both"/>
        <w:rPr>
          <w:rFonts w:cstheme="minorHAnsi"/>
          <w:lang w:val="fr-FR"/>
        </w:rPr>
      </w:pPr>
    </w:p>
    <w:p w14:paraId="70F3D488" w14:textId="4FB041C5" w:rsidR="002617F6" w:rsidRPr="00250C60" w:rsidRDefault="002617F6" w:rsidP="00250C60">
      <w:pPr>
        <w:spacing w:after="0" w:line="276" w:lineRule="auto"/>
        <w:jc w:val="both"/>
        <w:rPr>
          <w:rFonts w:cstheme="minorHAnsi"/>
          <w:lang w:val="fr-FR"/>
        </w:rPr>
      </w:pPr>
      <w:r w:rsidRPr="00250C60">
        <w:rPr>
          <w:rFonts w:cstheme="minorHAnsi"/>
          <w:lang w:val="fr-FR"/>
        </w:rPr>
        <w:t>L’employeur ou l’entité d’accueil doit prouver qu’il/elle</w:t>
      </w:r>
      <w:r w:rsidR="000E0EE3" w:rsidRPr="00250C60">
        <w:rPr>
          <w:rFonts w:cstheme="minorHAnsi"/>
          <w:lang w:val="fr-FR"/>
        </w:rPr>
        <w:t xml:space="preserve"> dispose de moyens financiers suffisants pour </w:t>
      </w:r>
      <w:r w:rsidRPr="00250C60">
        <w:rPr>
          <w:rFonts w:cstheme="minorHAnsi"/>
          <w:lang w:val="fr-FR"/>
        </w:rPr>
        <w:t>prendre</w:t>
      </w:r>
      <w:r w:rsidR="000E0EE3" w:rsidRPr="00250C60">
        <w:rPr>
          <w:rFonts w:cstheme="minorHAnsi"/>
          <w:lang w:val="fr-FR"/>
        </w:rPr>
        <w:t xml:space="preserve"> le volontaire</w:t>
      </w:r>
      <w:r w:rsidRPr="00250C60">
        <w:rPr>
          <w:rFonts w:cstheme="minorHAnsi"/>
          <w:lang w:val="fr-FR"/>
        </w:rPr>
        <w:t xml:space="preserve"> en charge</w:t>
      </w:r>
      <w:r w:rsidR="000E0EE3" w:rsidRPr="00250C60">
        <w:rPr>
          <w:rFonts w:cstheme="minorHAnsi"/>
          <w:lang w:val="fr-FR"/>
        </w:rPr>
        <w:t xml:space="preserve">. </w:t>
      </w:r>
    </w:p>
    <w:p w14:paraId="37D7F357" w14:textId="77777777" w:rsidR="00792131" w:rsidRPr="00250C60" w:rsidRDefault="00792131" w:rsidP="00250C60">
      <w:pPr>
        <w:spacing w:after="0" w:line="276" w:lineRule="auto"/>
        <w:jc w:val="both"/>
        <w:rPr>
          <w:rFonts w:cstheme="minorHAnsi"/>
          <w:lang w:val="fr-FR"/>
        </w:rPr>
      </w:pPr>
    </w:p>
    <w:p w14:paraId="7FC004B3" w14:textId="729F2319" w:rsidR="002617F6" w:rsidRPr="00250C60" w:rsidRDefault="002617F6" w:rsidP="00250C60">
      <w:pPr>
        <w:spacing w:after="0" w:line="276" w:lineRule="auto"/>
        <w:jc w:val="both"/>
        <w:rPr>
          <w:rStyle w:val="lev"/>
          <w:rFonts w:cstheme="minorHAnsi"/>
          <w:shd w:val="clear" w:color="auto" w:fill="FFFFFF"/>
        </w:rPr>
      </w:pPr>
      <w:r w:rsidRPr="00250C60">
        <w:rPr>
          <w:rFonts w:cstheme="minorHAnsi"/>
          <w:lang w:val="fr-FR"/>
        </w:rPr>
        <w:t xml:space="preserve">Le montant </w:t>
      </w:r>
      <w:r w:rsidRPr="00250C60">
        <w:rPr>
          <w:rFonts w:cstheme="minorHAnsi"/>
          <w:lang w:val="fr-FR"/>
        </w:rPr>
        <w:t xml:space="preserve">minimum </w:t>
      </w:r>
      <w:r w:rsidRPr="00250C60">
        <w:rPr>
          <w:rFonts w:cstheme="minorHAnsi"/>
          <w:lang w:val="fr-FR"/>
        </w:rPr>
        <w:t xml:space="preserve">dont </w:t>
      </w:r>
      <w:r w:rsidRPr="00250C60">
        <w:rPr>
          <w:rFonts w:cstheme="minorHAnsi"/>
          <w:lang w:val="fr-FR"/>
        </w:rPr>
        <w:t>il/elle</w:t>
      </w:r>
      <w:r w:rsidRPr="00250C60">
        <w:rPr>
          <w:rFonts w:cstheme="minorHAnsi"/>
          <w:lang w:val="fr-FR"/>
        </w:rPr>
        <w:t xml:space="preserve"> doit disposer </w:t>
      </w:r>
      <w:r w:rsidRPr="00250C60">
        <w:rPr>
          <w:rFonts w:cstheme="minorHAnsi"/>
          <w:lang w:val="fr-FR"/>
        </w:rPr>
        <w:t xml:space="preserve">doit être au moins équivalent à 120%  </w:t>
      </w:r>
      <w:r w:rsidR="000E0EE3" w:rsidRPr="00250C60">
        <w:rPr>
          <w:rFonts w:cstheme="minorHAnsi"/>
          <w:lang w:val="fr-FR"/>
        </w:rPr>
        <w:t>du revenu d'intégration visé à l'article 14, § 1</w:t>
      </w:r>
      <w:r w:rsidR="000E0EE3" w:rsidRPr="00250C60">
        <w:rPr>
          <w:rFonts w:cstheme="minorHAnsi"/>
          <w:vertAlign w:val="superscript"/>
          <w:lang w:val="fr-FR"/>
        </w:rPr>
        <w:t>er</w:t>
      </w:r>
      <w:r w:rsidR="000E0EE3" w:rsidRPr="00250C60">
        <w:rPr>
          <w:rFonts w:cstheme="minorHAnsi"/>
          <w:lang w:val="fr-FR"/>
        </w:rPr>
        <w:t>, 3°, de la loi du 26 mai 2002</w:t>
      </w:r>
      <w:r w:rsidRPr="00250C60">
        <w:rPr>
          <w:rFonts w:cstheme="minorHAnsi"/>
          <w:lang w:val="fr-FR"/>
        </w:rPr>
        <w:t xml:space="preserve">, </w:t>
      </w:r>
      <w:r w:rsidRPr="00250C60">
        <w:rPr>
          <w:rFonts w:cstheme="minorHAnsi"/>
          <w:lang w:val="fr-FR"/>
        </w:rPr>
        <w:t>tel qu’indexé au 1</w:t>
      </w:r>
      <w:r w:rsidRPr="00250C60">
        <w:rPr>
          <w:rFonts w:cstheme="minorHAnsi"/>
          <w:vertAlign w:val="superscript"/>
          <w:lang w:val="fr-FR"/>
        </w:rPr>
        <w:t>er</w:t>
      </w:r>
      <w:r w:rsidRPr="00250C60">
        <w:rPr>
          <w:rFonts w:cstheme="minorHAnsi"/>
          <w:lang w:val="fr-FR"/>
        </w:rPr>
        <w:t xml:space="preserve"> janvier 2023, c’est-à-dire, </w:t>
      </w:r>
      <w:r w:rsidRPr="00250C60">
        <w:rPr>
          <w:rStyle w:val="lev"/>
          <w:rFonts w:cstheme="minorHAnsi"/>
          <w:shd w:val="clear" w:color="auto" w:fill="FFFFFF"/>
        </w:rPr>
        <w:t>1.969,00 euro net/mois</w:t>
      </w:r>
      <w:r w:rsidRPr="00250C60">
        <w:rPr>
          <w:rStyle w:val="lev"/>
          <w:rFonts w:cstheme="minorHAnsi"/>
          <w:shd w:val="clear" w:color="auto" w:fill="FFFFFF"/>
        </w:rPr>
        <w:t>.</w:t>
      </w:r>
    </w:p>
    <w:p w14:paraId="5E1275C2" w14:textId="77777777" w:rsidR="00792131" w:rsidRPr="00250C60" w:rsidRDefault="00792131" w:rsidP="00250C60">
      <w:pPr>
        <w:spacing w:after="0" w:line="276" w:lineRule="auto"/>
        <w:jc w:val="both"/>
        <w:rPr>
          <w:rStyle w:val="lev"/>
          <w:rFonts w:cstheme="minorHAnsi"/>
          <w:shd w:val="clear" w:color="auto" w:fill="FFFFFF"/>
        </w:rPr>
      </w:pPr>
    </w:p>
    <w:p w14:paraId="22F11A61" w14:textId="053C811A" w:rsidR="000E0EE3" w:rsidRPr="00250C60" w:rsidRDefault="002617F6" w:rsidP="00250C60">
      <w:pPr>
        <w:spacing w:after="0" w:line="276" w:lineRule="auto"/>
        <w:jc w:val="both"/>
        <w:rPr>
          <w:rFonts w:cstheme="minorHAnsi"/>
          <w:lang w:val="fr-FR"/>
        </w:rPr>
      </w:pPr>
      <w:r w:rsidRPr="00250C60">
        <w:rPr>
          <w:rStyle w:val="lev"/>
          <w:rFonts w:cstheme="minorHAnsi"/>
          <w:b w:val="0"/>
          <w:shd w:val="clear" w:color="auto" w:fill="FFFFFF"/>
        </w:rPr>
        <w:lastRenderedPageBreak/>
        <w:t>La preuve peut être apportée</w:t>
      </w:r>
      <w:r w:rsidRPr="00250C60">
        <w:rPr>
          <w:rStyle w:val="lev"/>
          <w:rFonts w:cstheme="minorHAnsi"/>
          <w:shd w:val="clear" w:color="auto" w:fill="FFFFFF"/>
        </w:rPr>
        <w:t xml:space="preserve"> </w:t>
      </w:r>
      <w:r w:rsidR="000E0EE3" w:rsidRPr="00250C60">
        <w:rPr>
          <w:rFonts w:cstheme="minorHAnsi"/>
          <w:lang w:val="fr-FR"/>
        </w:rPr>
        <w:t>par des extraits</w:t>
      </w:r>
      <w:r w:rsidRPr="00250C60">
        <w:rPr>
          <w:rFonts w:cstheme="minorHAnsi"/>
          <w:lang w:val="fr-FR"/>
        </w:rPr>
        <w:t xml:space="preserve"> de compte</w:t>
      </w:r>
      <w:r w:rsidR="000E0EE3" w:rsidRPr="00250C60">
        <w:rPr>
          <w:rFonts w:cstheme="minorHAnsi"/>
          <w:lang w:val="fr-FR"/>
        </w:rPr>
        <w:t xml:space="preserve"> montrant que </w:t>
      </w:r>
      <w:r w:rsidRPr="00250C60">
        <w:rPr>
          <w:rFonts w:cstheme="minorHAnsi"/>
          <w:lang w:val="fr-FR"/>
        </w:rPr>
        <w:t>l’employeur ou l’entité d’accueil</w:t>
      </w:r>
      <w:r w:rsidR="000E0EE3" w:rsidRPr="00250C60">
        <w:rPr>
          <w:rFonts w:cstheme="minorHAnsi"/>
          <w:lang w:val="fr-FR"/>
        </w:rPr>
        <w:t xml:space="preserve"> est capable </w:t>
      </w:r>
      <w:r w:rsidRPr="00250C60">
        <w:rPr>
          <w:rFonts w:cstheme="minorHAnsi"/>
          <w:lang w:val="fr-FR"/>
        </w:rPr>
        <w:t xml:space="preserve">mobiliser </w:t>
      </w:r>
      <w:r w:rsidR="000E0EE3" w:rsidRPr="00250C60">
        <w:rPr>
          <w:rFonts w:cstheme="minorHAnsi"/>
          <w:lang w:val="fr-FR"/>
        </w:rPr>
        <w:t xml:space="preserve">le capital nécessaire </w:t>
      </w:r>
      <w:r w:rsidRPr="00250C60">
        <w:rPr>
          <w:rFonts w:cstheme="minorHAnsi"/>
          <w:lang w:val="fr-FR"/>
        </w:rPr>
        <w:t xml:space="preserve">au paiement ou au remboursement des frais </w:t>
      </w:r>
      <w:r w:rsidR="000E0EE3" w:rsidRPr="00250C60">
        <w:rPr>
          <w:rFonts w:cstheme="minorHAnsi"/>
          <w:lang w:val="fr-FR"/>
        </w:rPr>
        <w:t xml:space="preserve">couverts par </w:t>
      </w:r>
      <w:r w:rsidR="00D308D6" w:rsidRPr="00250C60">
        <w:rPr>
          <w:rFonts w:cstheme="minorHAnsi"/>
          <w:lang w:val="fr-FR"/>
        </w:rPr>
        <w:t>l’engagement de prise en charge.</w:t>
      </w:r>
    </w:p>
    <w:p w14:paraId="7D316BF4" w14:textId="77777777" w:rsidR="00792131" w:rsidRPr="00250C60" w:rsidRDefault="00792131" w:rsidP="00250C60">
      <w:pPr>
        <w:spacing w:after="0" w:line="276" w:lineRule="auto"/>
        <w:jc w:val="both"/>
        <w:rPr>
          <w:rFonts w:cstheme="minorHAnsi"/>
          <w:b/>
          <w:bCs/>
          <w:shd w:val="clear" w:color="auto" w:fill="FFFFFF"/>
        </w:rPr>
      </w:pPr>
    </w:p>
    <w:p w14:paraId="00968761" w14:textId="3FA83C91" w:rsidR="00250C60" w:rsidRPr="00250C60" w:rsidRDefault="00250C60" w:rsidP="00250C60">
      <w:pPr>
        <w:rPr>
          <w:lang w:val="fr-FR"/>
        </w:rPr>
      </w:pPr>
      <w:r w:rsidRPr="00250C60">
        <w:rPr>
          <w:rFonts w:cstheme="minorHAnsi"/>
          <w:lang w:val="fr-FR"/>
        </w:rPr>
        <w:t xml:space="preserve">Attention : Cette preuve doit être apportée pour chaque volontaire pris en charge. </w:t>
      </w:r>
      <w:r w:rsidRPr="00250C60">
        <w:rPr>
          <w:lang w:val="fr-FR"/>
        </w:rPr>
        <w:t xml:space="preserve">Le nombre de volontaires </w:t>
      </w:r>
      <w:r w:rsidRPr="00250C60">
        <w:rPr>
          <w:lang w:val="fr-FR"/>
        </w:rPr>
        <w:t xml:space="preserve">pris en charge doit donc être proportionné </w:t>
      </w:r>
      <w:r w:rsidRPr="00250C60">
        <w:rPr>
          <w:lang w:val="fr-FR"/>
        </w:rPr>
        <w:t xml:space="preserve">aux moyens financiers </w:t>
      </w:r>
      <w:r w:rsidRPr="00250C60">
        <w:rPr>
          <w:lang w:val="fr-FR"/>
        </w:rPr>
        <w:t xml:space="preserve">dont l’employeur ou l’entité d’accueil dispose. </w:t>
      </w:r>
    </w:p>
    <w:p w14:paraId="168DAE6B" w14:textId="5ECC9927" w:rsidR="000E0EE3" w:rsidRPr="00250C60" w:rsidRDefault="000E0EE3" w:rsidP="00250C60">
      <w:pPr>
        <w:spacing w:after="0" w:line="276" w:lineRule="auto"/>
        <w:jc w:val="both"/>
        <w:rPr>
          <w:rFonts w:cstheme="minorHAnsi"/>
          <w:lang w:val="fr-FR"/>
        </w:rPr>
      </w:pPr>
    </w:p>
    <w:p w14:paraId="5468F4AB" w14:textId="77777777" w:rsidR="000E0EE3" w:rsidRPr="00250C60" w:rsidRDefault="000E0EE3" w:rsidP="00250C60">
      <w:pPr>
        <w:spacing w:after="0" w:line="276" w:lineRule="auto"/>
        <w:jc w:val="both"/>
        <w:rPr>
          <w:rFonts w:cstheme="minorHAnsi"/>
          <w:lang w:val="fr-FR"/>
        </w:rPr>
      </w:pPr>
    </w:p>
    <w:p w14:paraId="597F2DFE" w14:textId="77777777" w:rsidR="000E0EE3" w:rsidRPr="00250C60" w:rsidRDefault="000E0EE3" w:rsidP="00250C60">
      <w:pPr>
        <w:spacing w:after="0" w:line="276" w:lineRule="auto"/>
        <w:jc w:val="both"/>
        <w:rPr>
          <w:rFonts w:cstheme="minorHAnsi"/>
          <w:i/>
          <w:lang w:val="fr-FR"/>
        </w:rPr>
      </w:pPr>
      <w:r w:rsidRPr="00250C60">
        <w:rPr>
          <w:rFonts w:cstheme="minorHAnsi"/>
          <w:i/>
          <w:lang w:val="fr-FR"/>
        </w:rPr>
        <w:t>* Les documents supplémentaires mentionnés au (1) et (2) ne doivent être joints qu'une seule fois à l'annexe 32bis et non pas pour chaque annexe 32bis complétée, étant donné qu'il s'agit de la même entreprise et du même volontaire.</w:t>
      </w:r>
    </w:p>
    <w:p w14:paraId="39E70218" w14:textId="77777777" w:rsidR="00792131" w:rsidRPr="00792131" w:rsidRDefault="00792131" w:rsidP="00792131">
      <w:pPr>
        <w:spacing w:after="0" w:line="276" w:lineRule="auto"/>
        <w:jc w:val="both"/>
        <w:rPr>
          <w:rFonts w:cstheme="minorHAnsi"/>
          <w:color w:val="808080" w:themeColor="background1" w:themeShade="80"/>
          <w:lang w:val="fr-FR"/>
        </w:rPr>
      </w:pPr>
    </w:p>
    <w:p w14:paraId="5F17226E" w14:textId="77777777" w:rsidR="000E0EE3" w:rsidRDefault="000E0EE3" w:rsidP="00172D37">
      <w:pPr>
        <w:rPr>
          <w:color w:val="808080" w:themeColor="background1" w:themeShade="80"/>
          <w:lang w:val="fr-FR"/>
        </w:rPr>
      </w:pPr>
      <w:bookmarkStart w:id="0" w:name="_GoBack"/>
      <w:bookmarkEnd w:id="0"/>
    </w:p>
    <w:p w14:paraId="123FF918" w14:textId="7D3B3D8C" w:rsidR="006E05D5" w:rsidRPr="008D6A8C" w:rsidRDefault="006E05D5" w:rsidP="006E05D5">
      <w:pPr>
        <w:jc w:val="both"/>
        <w:rPr>
          <w:rFonts w:cstheme="minorHAnsi"/>
          <w:b/>
          <w:sz w:val="24"/>
          <w:szCs w:val="24"/>
        </w:rPr>
      </w:pPr>
      <w:r w:rsidRPr="008D6A8C">
        <w:rPr>
          <w:rFonts w:cstheme="minorHAnsi"/>
          <w:b/>
          <w:sz w:val="24"/>
          <w:szCs w:val="24"/>
        </w:rPr>
        <w:t>Document:</w:t>
      </w:r>
    </w:p>
    <w:p w14:paraId="3B43C098" w14:textId="2B069BCB" w:rsidR="006E05D5" w:rsidRPr="000F57A6" w:rsidRDefault="00A2007E" w:rsidP="006E05D5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lang w:val="fr-BE"/>
        </w:rPr>
      </w:pPr>
      <w:r w:rsidRPr="000F57A6">
        <w:rPr>
          <w:rFonts w:asciiTheme="minorHAnsi" w:hAnsiTheme="minorHAnsi" w:cstheme="minorHAnsi"/>
          <w:lang w:val="fr-BE"/>
        </w:rPr>
        <w:t>Annex</w:t>
      </w:r>
      <w:r w:rsidR="006E05D5" w:rsidRPr="000F57A6">
        <w:rPr>
          <w:rFonts w:asciiTheme="minorHAnsi" w:hAnsiTheme="minorHAnsi" w:cstheme="minorHAnsi"/>
          <w:lang w:val="fr-BE"/>
        </w:rPr>
        <w:t>e 32bis</w:t>
      </w:r>
      <w:r w:rsidR="000F57A6" w:rsidRPr="000F57A6">
        <w:rPr>
          <w:rFonts w:asciiTheme="minorHAnsi" w:hAnsiTheme="minorHAnsi" w:cstheme="minorHAnsi"/>
          <w:lang w:val="fr-BE"/>
        </w:rPr>
        <w:t xml:space="preserve"> : Engagement de prise en charge</w:t>
      </w:r>
    </w:p>
    <w:p w14:paraId="31406DDF" w14:textId="77777777" w:rsidR="008D7994" w:rsidRPr="000F57A6" w:rsidRDefault="003A1960" w:rsidP="006E05D5">
      <w:pPr>
        <w:rPr>
          <w:u w:val="single"/>
        </w:rPr>
      </w:pPr>
    </w:p>
    <w:sectPr w:rsidR="008D7994" w:rsidRPr="000F5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767C"/>
    <w:multiLevelType w:val="hybridMultilevel"/>
    <w:tmpl w:val="D7BCEA64"/>
    <w:lvl w:ilvl="0" w:tplc="324AAB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6232B"/>
    <w:multiLevelType w:val="hybridMultilevel"/>
    <w:tmpl w:val="97AC37BC"/>
    <w:lvl w:ilvl="0" w:tplc="1278EB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D1F70"/>
    <w:multiLevelType w:val="hybridMultilevel"/>
    <w:tmpl w:val="E626F97C"/>
    <w:lvl w:ilvl="0" w:tplc="2F6EE9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05B9B"/>
    <w:multiLevelType w:val="hybridMultilevel"/>
    <w:tmpl w:val="5E0ED9CE"/>
    <w:lvl w:ilvl="0" w:tplc="837E19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75"/>
    <w:rsid w:val="000D12E8"/>
    <w:rsid w:val="000E0EE3"/>
    <w:rsid w:val="000F57A6"/>
    <w:rsid w:val="000F5C28"/>
    <w:rsid w:val="00172D37"/>
    <w:rsid w:val="0018229B"/>
    <w:rsid w:val="00183376"/>
    <w:rsid w:val="00250C60"/>
    <w:rsid w:val="002617F6"/>
    <w:rsid w:val="002E442E"/>
    <w:rsid w:val="003109C1"/>
    <w:rsid w:val="003A1960"/>
    <w:rsid w:val="00617270"/>
    <w:rsid w:val="006E05D5"/>
    <w:rsid w:val="00792131"/>
    <w:rsid w:val="00925A8D"/>
    <w:rsid w:val="00A2007E"/>
    <w:rsid w:val="00A36AA2"/>
    <w:rsid w:val="00AA64F3"/>
    <w:rsid w:val="00B53736"/>
    <w:rsid w:val="00B552F1"/>
    <w:rsid w:val="00C02451"/>
    <w:rsid w:val="00CD1D32"/>
    <w:rsid w:val="00D201CF"/>
    <w:rsid w:val="00D308D6"/>
    <w:rsid w:val="00D73B75"/>
    <w:rsid w:val="00D93F68"/>
    <w:rsid w:val="00DA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89CF"/>
  <w15:chartTrackingRefBased/>
  <w15:docId w15:val="{D691DE1A-F450-4B13-ACC2-BE2CAA7A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B75"/>
    <w:rPr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D93F68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3F68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93F68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93F68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93F68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D93F68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93F68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93F6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D93F68"/>
    <w:rPr>
      <w:rFonts w:ascii="Arial" w:eastAsiaTheme="minorEastAsia" w:hAnsi="Arial"/>
      <w:color w:val="5A5A5A" w:themeColor="text1" w:themeTint="A5"/>
      <w:spacing w:val="15"/>
    </w:rPr>
  </w:style>
  <w:style w:type="character" w:styleId="Emphaseple">
    <w:name w:val="Subtle Emphasis"/>
    <w:basedOn w:val="Policepardfaut"/>
    <w:uiPriority w:val="19"/>
    <w:qFormat/>
    <w:rsid w:val="00D93F68"/>
    <w:rPr>
      <w:rFonts w:ascii="Arial" w:hAnsi="Arial"/>
      <w:i/>
      <w:iCs/>
      <w:color w:val="404040" w:themeColor="text1" w:themeTint="BF"/>
    </w:rPr>
  </w:style>
  <w:style w:type="character" w:customStyle="1" w:styleId="Titre3Car">
    <w:name w:val="Titre 3 Car"/>
    <w:basedOn w:val="Policepardfaut"/>
    <w:link w:val="Titre3"/>
    <w:uiPriority w:val="9"/>
    <w:semiHidden/>
    <w:rsid w:val="00D93F68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styleId="Accentuation">
    <w:name w:val="Emphasis"/>
    <w:basedOn w:val="Policepardfaut"/>
    <w:uiPriority w:val="20"/>
    <w:qFormat/>
    <w:rsid w:val="00D93F68"/>
    <w:rPr>
      <w:rFonts w:ascii="Arial" w:hAnsi="Arial"/>
      <w:i/>
      <w:iCs/>
    </w:rPr>
  </w:style>
  <w:style w:type="paragraph" w:styleId="Paragraphedeliste">
    <w:name w:val="List Paragraph"/>
    <w:basedOn w:val="Normal"/>
    <w:uiPriority w:val="34"/>
    <w:qFormat/>
    <w:rsid w:val="00D73B75"/>
    <w:pPr>
      <w:ind w:left="720"/>
      <w:contextualSpacing/>
    </w:pPr>
    <w:rPr>
      <w:rFonts w:ascii="Arial" w:hAnsi="Arial"/>
      <w:lang w:val="nl-BE"/>
    </w:rPr>
  </w:style>
  <w:style w:type="character" w:styleId="Marquedecommentaire">
    <w:name w:val="annotation reference"/>
    <w:basedOn w:val="Policepardfaut"/>
    <w:uiPriority w:val="99"/>
    <w:semiHidden/>
    <w:unhideWhenUsed/>
    <w:rsid w:val="00D73B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3B75"/>
    <w:pPr>
      <w:spacing w:line="240" w:lineRule="auto"/>
    </w:pPr>
    <w:rPr>
      <w:rFonts w:ascii="Arial" w:hAnsi="Arial"/>
      <w:sz w:val="20"/>
      <w:szCs w:val="20"/>
      <w:lang w:val="nl-BE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3B75"/>
    <w:rPr>
      <w:rFonts w:ascii="Arial" w:hAnsi="Arial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3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3B75"/>
    <w:rPr>
      <w:rFonts w:ascii="Segoe UI" w:hAnsi="Segoe UI" w:cs="Segoe UI"/>
      <w:sz w:val="18"/>
      <w:szCs w:val="18"/>
      <w:lang w:val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E05D5"/>
    <w:rPr>
      <w:rFonts w:asciiTheme="minorHAnsi" w:hAnsiTheme="minorHAnsi"/>
      <w:b/>
      <w:bCs/>
      <w:lang w:val="fr-BE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E05D5"/>
    <w:rPr>
      <w:rFonts w:ascii="Arial" w:hAnsi="Arial"/>
      <w:b/>
      <w:bCs/>
      <w:sz w:val="20"/>
      <w:szCs w:val="20"/>
      <w:lang w:val="fr-BE"/>
    </w:rPr>
  </w:style>
  <w:style w:type="character" w:styleId="lev">
    <w:name w:val="Strong"/>
    <w:basedOn w:val="Policepardfaut"/>
    <w:uiPriority w:val="22"/>
    <w:qFormat/>
    <w:rsid w:val="002617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2726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IBZ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Courant Larissa</dc:creator>
  <cp:keywords/>
  <dc:description/>
  <cp:lastModifiedBy>Elsen Frédérique</cp:lastModifiedBy>
  <cp:revision>2</cp:revision>
  <dcterms:created xsi:type="dcterms:W3CDTF">2023-01-25T13:42:00Z</dcterms:created>
  <dcterms:modified xsi:type="dcterms:W3CDTF">2023-01-25T13:42:00Z</dcterms:modified>
</cp:coreProperties>
</file>